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6CA8F" w14:textId="254906BC" w:rsidR="00815A14" w:rsidRDefault="00815A14" w:rsidP="00815A14">
      <w:pPr>
        <w:pStyle w:val="NormalWeb"/>
        <w:jc w:val="center"/>
        <w:rPr>
          <w:rFonts w:asciiTheme="minorHAnsi" w:hAnsiTheme="minorHAnsi" w:cstheme="minorHAnsi"/>
          <w:b/>
          <w:bCs/>
        </w:rPr>
      </w:pPr>
      <w:r>
        <w:rPr>
          <w:noProof/>
        </w:rPr>
        <w:drawing>
          <wp:inline distT="0" distB="0" distL="0" distR="0" wp14:anchorId="7D9421B3" wp14:editId="36DDD434">
            <wp:extent cx="3105150" cy="12096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05150" cy="1209675"/>
                    </a:xfrm>
                    <a:prstGeom prst="rect">
                      <a:avLst/>
                    </a:prstGeom>
                  </pic:spPr>
                </pic:pic>
              </a:graphicData>
            </a:graphic>
          </wp:inline>
        </w:drawing>
      </w:r>
    </w:p>
    <w:p w14:paraId="4B4BD8BB" w14:textId="7E151E42" w:rsidR="00EC2999" w:rsidRPr="00815A14" w:rsidRDefault="00EC2999" w:rsidP="00815A14">
      <w:pPr>
        <w:pStyle w:val="NormalWeb"/>
        <w:jc w:val="center"/>
        <w:rPr>
          <w:rFonts w:asciiTheme="minorHAnsi" w:hAnsiTheme="minorHAnsi" w:cstheme="minorHAnsi"/>
          <w:b/>
          <w:bCs/>
        </w:rPr>
      </w:pPr>
      <w:r w:rsidRPr="00815A14">
        <w:rPr>
          <w:rFonts w:asciiTheme="minorHAnsi" w:hAnsiTheme="minorHAnsi" w:cstheme="minorHAnsi"/>
          <w:b/>
          <w:bCs/>
        </w:rPr>
        <w:t>COMPTE-RENDU DU GROUPE DE TRAVAIL AVANCEMENT A LA CLASSE EXCEPTIONNELLE (18/06/2020)</w:t>
      </w:r>
    </w:p>
    <w:p w14:paraId="4D44EE12" w14:textId="716D6009" w:rsidR="00EC2999" w:rsidRPr="00EC2999" w:rsidRDefault="00EC2999" w:rsidP="00EC2999">
      <w:pPr>
        <w:pStyle w:val="NormalWeb"/>
        <w:rPr>
          <w:rFonts w:asciiTheme="minorHAnsi" w:hAnsiTheme="minorHAnsi" w:cstheme="minorHAnsi"/>
        </w:rPr>
      </w:pPr>
      <w:r w:rsidRPr="00EC2999">
        <w:rPr>
          <w:rFonts w:asciiTheme="minorHAnsi" w:hAnsiTheme="minorHAnsi" w:cstheme="minorHAnsi"/>
        </w:rPr>
        <w:t>Ce</w:t>
      </w:r>
      <w:r w:rsidR="0060440F">
        <w:rPr>
          <w:rFonts w:asciiTheme="minorHAnsi" w:hAnsiTheme="minorHAnsi" w:cstheme="minorHAnsi"/>
        </w:rPr>
        <w:t xml:space="preserve"> groupe de travail </w:t>
      </w:r>
      <w:r w:rsidRPr="00EC2999">
        <w:rPr>
          <w:rFonts w:asciiTheme="minorHAnsi" w:hAnsiTheme="minorHAnsi" w:cstheme="minorHAnsi"/>
        </w:rPr>
        <w:t xml:space="preserve">se tient en visioconférence. </w:t>
      </w:r>
    </w:p>
    <w:p w14:paraId="686DFB7C" w14:textId="3478128E" w:rsidR="00EC2999" w:rsidRDefault="00EC2999" w:rsidP="00EC2999">
      <w:pPr>
        <w:pStyle w:val="NormalWeb"/>
        <w:rPr>
          <w:rFonts w:asciiTheme="minorHAnsi" w:hAnsiTheme="minorHAnsi" w:cstheme="minorHAnsi"/>
        </w:rPr>
      </w:pPr>
      <w:r w:rsidRPr="00EC2999">
        <w:rPr>
          <w:rFonts w:asciiTheme="minorHAnsi" w:hAnsiTheme="minorHAnsi" w:cstheme="minorHAnsi"/>
        </w:rPr>
        <w:t>Sont présents :</w:t>
      </w:r>
    </w:p>
    <w:p w14:paraId="1606FA19" w14:textId="0650A1BB" w:rsidR="00EC2999" w:rsidRPr="00D1586C" w:rsidRDefault="00D1586C" w:rsidP="00F61ED5">
      <w:pPr>
        <w:pStyle w:val="NormalWeb"/>
        <w:numPr>
          <w:ilvl w:val="0"/>
          <w:numId w:val="2"/>
        </w:numPr>
        <w:rPr>
          <w:rFonts w:asciiTheme="minorHAnsi" w:hAnsiTheme="minorHAnsi" w:cstheme="minorHAnsi"/>
        </w:rPr>
      </w:pPr>
      <w:r w:rsidRPr="00D1586C">
        <w:rPr>
          <w:rFonts w:asciiTheme="minorHAnsi" w:hAnsiTheme="minorHAnsi" w:cstheme="minorHAnsi"/>
        </w:rPr>
        <w:t xml:space="preserve">Une seule organisation syndicale : la </w:t>
      </w:r>
      <w:r w:rsidR="00EC2999" w:rsidRPr="00D1586C">
        <w:rPr>
          <w:rFonts w:asciiTheme="minorHAnsi" w:hAnsiTheme="minorHAnsi" w:cstheme="minorHAnsi"/>
        </w:rPr>
        <w:t>FSU</w:t>
      </w:r>
      <w:r w:rsidRPr="00D1586C">
        <w:rPr>
          <w:rFonts w:asciiTheme="minorHAnsi" w:hAnsiTheme="minorHAnsi" w:cstheme="minorHAnsi"/>
        </w:rPr>
        <w:t xml:space="preserve">, représentée par </w:t>
      </w:r>
      <w:r w:rsidR="00770B35">
        <w:rPr>
          <w:rFonts w:asciiTheme="minorHAnsi" w:hAnsiTheme="minorHAnsi" w:cstheme="minorHAnsi"/>
        </w:rPr>
        <w:t xml:space="preserve">D. </w:t>
      </w:r>
      <w:r w:rsidR="00EC2999" w:rsidRPr="00D1586C">
        <w:rPr>
          <w:rFonts w:asciiTheme="minorHAnsi" w:hAnsiTheme="minorHAnsi" w:cstheme="minorHAnsi"/>
        </w:rPr>
        <w:t>Marteel  </w:t>
      </w:r>
    </w:p>
    <w:p w14:paraId="24B53CD8" w14:textId="214A6CDB" w:rsidR="00EC2999" w:rsidRPr="00EC2999" w:rsidRDefault="00D1586C" w:rsidP="00D1586C">
      <w:pPr>
        <w:pStyle w:val="NormalWeb"/>
        <w:numPr>
          <w:ilvl w:val="0"/>
          <w:numId w:val="2"/>
        </w:numPr>
        <w:rPr>
          <w:rFonts w:asciiTheme="minorHAnsi" w:hAnsiTheme="minorHAnsi" w:cstheme="minorHAnsi"/>
        </w:rPr>
      </w:pPr>
      <w:r>
        <w:rPr>
          <w:rFonts w:asciiTheme="minorHAnsi" w:hAnsiTheme="minorHAnsi" w:cstheme="minorHAnsi"/>
        </w:rPr>
        <w:t>Pour l’a</w:t>
      </w:r>
      <w:r w:rsidR="00EC2999" w:rsidRPr="00EC2999">
        <w:rPr>
          <w:rFonts w:asciiTheme="minorHAnsi" w:hAnsiTheme="minorHAnsi" w:cstheme="minorHAnsi"/>
        </w:rPr>
        <w:t>dministration :</w:t>
      </w:r>
    </w:p>
    <w:p w14:paraId="57EBE0F1" w14:textId="77777777" w:rsidR="00EC2999" w:rsidRPr="00EC2999" w:rsidRDefault="00EC2999" w:rsidP="00EC2999">
      <w:pPr>
        <w:pStyle w:val="NormalWeb"/>
        <w:rPr>
          <w:rFonts w:asciiTheme="minorHAnsi" w:hAnsiTheme="minorHAnsi" w:cstheme="minorHAnsi"/>
        </w:rPr>
      </w:pPr>
      <w:r w:rsidRPr="00EC2999">
        <w:rPr>
          <w:rFonts w:asciiTheme="minorHAnsi" w:hAnsiTheme="minorHAnsi" w:cstheme="minorHAnsi"/>
        </w:rPr>
        <w:t xml:space="preserve">Cheffe du DPE : Mme </w:t>
      </w:r>
      <w:proofErr w:type="spellStart"/>
      <w:r w:rsidRPr="00EC2999">
        <w:rPr>
          <w:rFonts w:asciiTheme="minorHAnsi" w:hAnsiTheme="minorHAnsi" w:cstheme="minorHAnsi"/>
        </w:rPr>
        <w:t>Louchaert</w:t>
      </w:r>
      <w:proofErr w:type="spellEnd"/>
    </w:p>
    <w:p w14:paraId="0F21596B" w14:textId="77777777" w:rsidR="00EC2999" w:rsidRPr="00EC2999" w:rsidRDefault="00EC2999" w:rsidP="00EC2999">
      <w:pPr>
        <w:pStyle w:val="NormalWeb"/>
        <w:rPr>
          <w:rFonts w:asciiTheme="minorHAnsi" w:hAnsiTheme="minorHAnsi" w:cstheme="minorHAnsi"/>
        </w:rPr>
      </w:pPr>
      <w:r w:rsidRPr="00EC2999">
        <w:rPr>
          <w:rFonts w:asciiTheme="minorHAnsi" w:hAnsiTheme="minorHAnsi" w:cstheme="minorHAnsi"/>
        </w:rPr>
        <w:t xml:space="preserve">Adjointe cheffe du DPE : Mme </w:t>
      </w:r>
      <w:proofErr w:type="spellStart"/>
      <w:r w:rsidRPr="00EC2999">
        <w:rPr>
          <w:rFonts w:asciiTheme="minorHAnsi" w:hAnsiTheme="minorHAnsi" w:cstheme="minorHAnsi"/>
        </w:rPr>
        <w:t>Fermey</w:t>
      </w:r>
      <w:proofErr w:type="spellEnd"/>
      <w:r w:rsidRPr="00EC2999">
        <w:rPr>
          <w:rFonts w:asciiTheme="minorHAnsi" w:hAnsiTheme="minorHAnsi" w:cstheme="minorHAnsi"/>
        </w:rPr>
        <w:t xml:space="preserve"> </w:t>
      </w:r>
    </w:p>
    <w:p w14:paraId="0D700583" w14:textId="77777777" w:rsidR="00EC2999" w:rsidRPr="00EC2999" w:rsidRDefault="00EC2999" w:rsidP="00EC2999">
      <w:pPr>
        <w:pStyle w:val="NormalWeb"/>
        <w:rPr>
          <w:rFonts w:asciiTheme="minorHAnsi" w:hAnsiTheme="minorHAnsi" w:cstheme="minorHAnsi"/>
        </w:rPr>
      </w:pPr>
      <w:r w:rsidRPr="00EC2999">
        <w:rPr>
          <w:rFonts w:asciiTheme="minorHAnsi" w:hAnsiTheme="minorHAnsi" w:cstheme="minorHAnsi"/>
        </w:rPr>
        <w:t>Chef du bureau des actes collectifs : M. Hoarau</w:t>
      </w:r>
    </w:p>
    <w:p w14:paraId="214C152D" w14:textId="6A73BD72" w:rsidR="00815A14" w:rsidRPr="00EC2999" w:rsidRDefault="00D1586C" w:rsidP="00815A14">
      <w:pPr>
        <w:pStyle w:val="NormalWeb"/>
        <w:rPr>
          <w:rFonts w:asciiTheme="minorHAnsi" w:hAnsiTheme="minorHAnsi" w:cstheme="minorHAnsi"/>
        </w:rPr>
      </w:pPr>
      <w:r>
        <w:rPr>
          <w:rFonts w:asciiTheme="minorHAnsi" w:hAnsiTheme="minorHAnsi" w:cstheme="minorHAnsi"/>
        </w:rPr>
        <w:t>(</w:t>
      </w:r>
      <w:r w:rsidR="00EC2999" w:rsidRPr="00EC2999">
        <w:rPr>
          <w:rFonts w:asciiTheme="minorHAnsi" w:hAnsiTheme="minorHAnsi" w:cstheme="minorHAnsi"/>
        </w:rPr>
        <w:t xml:space="preserve">Excusé : M. </w:t>
      </w:r>
      <w:proofErr w:type="spellStart"/>
      <w:r w:rsidR="00EC2999" w:rsidRPr="00EC2999">
        <w:rPr>
          <w:rFonts w:asciiTheme="minorHAnsi" w:hAnsiTheme="minorHAnsi" w:cstheme="minorHAnsi"/>
        </w:rPr>
        <w:t>Colson</w:t>
      </w:r>
      <w:proofErr w:type="spellEnd"/>
      <w:r w:rsidR="00EC2999" w:rsidRPr="00EC2999">
        <w:rPr>
          <w:rFonts w:asciiTheme="minorHAnsi" w:hAnsiTheme="minorHAnsi" w:cstheme="minorHAnsi"/>
        </w:rPr>
        <w:t>, DRH</w:t>
      </w:r>
      <w:r>
        <w:rPr>
          <w:rFonts w:asciiTheme="minorHAnsi" w:hAnsiTheme="minorHAnsi" w:cstheme="minorHAnsi"/>
        </w:rPr>
        <w:t>)</w:t>
      </w:r>
    </w:p>
    <w:p w14:paraId="48285B0E" w14:textId="7ED517FD" w:rsidR="00EC2999" w:rsidRPr="00EC2999" w:rsidRDefault="00EC2999" w:rsidP="00815A14">
      <w:pPr>
        <w:pStyle w:val="NormalWeb"/>
        <w:rPr>
          <w:rFonts w:asciiTheme="minorHAnsi" w:hAnsiTheme="minorHAnsi" w:cstheme="minorHAnsi"/>
        </w:rPr>
      </w:pPr>
      <w:r w:rsidRPr="0067268A">
        <w:rPr>
          <w:rFonts w:asciiTheme="minorHAnsi" w:hAnsiTheme="minorHAnsi" w:cstheme="minorHAnsi"/>
          <w:b/>
          <w:bCs/>
        </w:rPr>
        <w:t>Lecture de la déclaration liminaire de la FSU</w:t>
      </w:r>
    </w:p>
    <w:p w14:paraId="0C1C442F" w14:textId="2284D60D" w:rsidR="00E26BD0" w:rsidRDefault="00EC2999" w:rsidP="00E26BD0">
      <w:pPr>
        <w:jc w:val="both"/>
        <w:rPr>
          <w:rFonts w:cstheme="minorHAnsi"/>
          <w:sz w:val="24"/>
          <w:szCs w:val="24"/>
        </w:rPr>
      </w:pPr>
      <w:r w:rsidRPr="00EC2999">
        <w:rPr>
          <w:rFonts w:cstheme="minorHAnsi"/>
          <w:sz w:val="24"/>
          <w:szCs w:val="24"/>
        </w:rPr>
        <w:t xml:space="preserve">Mme </w:t>
      </w:r>
      <w:proofErr w:type="spellStart"/>
      <w:r w:rsidRPr="00EC2999">
        <w:rPr>
          <w:rFonts w:cstheme="minorHAnsi"/>
          <w:sz w:val="24"/>
          <w:szCs w:val="24"/>
        </w:rPr>
        <w:t>Louchaert</w:t>
      </w:r>
      <w:proofErr w:type="spellEnd"/>
      <w:r w:rsidRPr="00EC2999">
        <w:rPr>
          <w:rFonts w:cstheme="minorHAnsi"/>
          <w:sz w:val="24"/>
          <w:szCs w:val="24"/>
        </w:rPr>
        <w:t xml:space="preserve"> </w:t>
      </w:r>
      <w:r>
        <w:rPr>
          <w:rFonts w:cstheme="minorHAnsi"/>
          <w:sz w:val="24"/>
          <w:szCs w:val="24"/>
        </w:rPr>
        <w:t xml:space="preserve">reprend notre remarque sur la possibilité pour les EDA de demander un poste en école </w:t>
      </w:r>
      <w:r w:rsidR="00E26BD0">
        <w:rPr>
          <w:rFonts w:cstheme="minorHAnsi"/>
          <w:sz w:val="24"/>
          <w:szCs w:val="24"/>
        </w:rPr>
        <w:t xml:space="preserve">(et non plus seulement en circonscription) </w:t>
      </w:r>
      <w:r>
        <w:rPr>
          <w:rFonts w:cstheme="minorHAnsi"/>
          <w:sz w:val="24"/>
          <w:szCs w:val="24"/>
        </w:rPr>
        <w:t xml:space="preserve">et se réjouit de cette avancée. La FSU répond que chaque année depuis notre intégration administrative dans le second degré, le ministère nous promet un changement de logiciel adapté aux particularités des postes </w:t>
      </w:r>
      <w:proofErr w:type="spellStart"/>
      <w:r w:rsidR="00E26BD0">
        <w:rPr>
          <w:rFonts w:cstheme="minorHAnsi"/>
          <w:sz w:val="24"/>
          <w:szCs w:val="24"/>
        </w:rPr>
        <w:t>PsyEN</w:t>
      </w:r>
      <w:proofErr w:type="spellEnd"/>
      <w:r w:rsidR="00E26BD0">
        <w:rPr>
          <w:rFonts w:cstheme="minorHAnsi"/>
          <w:sz w:val="24"/>
          <w:szCs w:val="24"/>
        </w:rPr>
        <w:t xml:space="preserve"> EDA. L</w:t>
      </w:r>
      <w:r>
        <w:rPr>
          <w:rFonts w:cstheme="minorHAnsi"/>
          <w:sz w:val="24"/>
          <w:szCs w:val="24"/>
        </w:rPr>
        <w:t>es services déplor</w:t>
      </w:r>
      <w:r w:rsidR="00E26BD0">
        <w:rPr>
          <w:rFonts w:cstheme="minorHAnsi"/>
          <w:sz w:val="24"/>
          <w:szCs w:val="24"/>
        </w:rPr>
        <w:t xml:space="preserve">ent ce retard mais </w:t>
      </w:r>
      <w:r>
        <w:rPr>
          <w:rFonts w:cstheme="minorHAnsi"/>
          <w:sz w:val="24"/>
          <w:szCs w:val="24"/>
        </w:rPr>
        <w:t xml:space="preserve">Mme </w:t>
      </w:r>
      <w:proofErr w:type="spellStart"/>
      <w:r>
        <w:rPr>
          <w:rFonts w:cstheme="minorHAnsi"/>
          <w:sz w:val="24"/>
          <w:szCs w:val="24"/>
        </w:rPr>
        <w:t>Louchaert</w:t>
      </w:r>
      <w:proofErr w:type="spellEnd"/>
      <w:r>
        <w:rPr>
          <w:rFonts w:cstheme="minorHAnsi"/>
          <w:sz w:val="24"/>
          <w:szCs w:val="24"/>
        </w:rPr>
        <w:t xml:space="preserve"> pense que ce changement</w:t>
      </w:r>
      <w:r w:rsidR="00E26BD0">
        <w:rPr>
          <w:rFonts w:cstheme="minorHAnsi"/>
          <w:sz w:val="24"/>
          <w:szCs w:val="24"/>
        </w:rPr>
        <w:t xml:space="preserve"> devrait être finalisé prochainement.</w:t>
      </w:r>
    </w:p>
    <w:p w14:paraId="788588FA" w14:textId="545A481B" w:rsidR="00E26BD0" w:rsidRDefault="00E26BD0" w:rsidP="00E26BD0">
      <w:pPr>
        <w:jc w:val="both"/>
        <w:rPr>
          <w:rFonts w:cstheme="minorHAnsi"/>
          <w:sz w:val="24"/>
          <w:szCs w:val="24"/>
        </w:rPr>
      </w:pPr>
      <w:r>
        <w:rPr>
          <w:rFonts w:cstheme="minorHAnsi"/>
          <w:sz w:val="24"/>
          <w:szCs w:val="24"/>
        </w:rPr>
        <w:t xml:space="preserve">Par rapport à nos inquiétudes quant à la baisse drastique des promotions 2020 à la classe exceptionnelle alors qu’en 2023 10 % du corps doit y être parvenu (soit d’après les effectifs en notre possession datant des dernières élections professionnelles, 50 </w:t>
      </w:r>
      <w:proofErr w:type="spellStart"/>
      <w:r>
        <w:rPr>
          <w:rFonts w:cstheme="minorHAnsi"/>
          <w:sz w:val="24"/>
          <w:szCs w:val="24"/>
        </w:rPr>
        <w:t>PsyEN</w:t>
      </w:r>
      <w:proofErr w:type="spellEnd"/>
      <w:r>
        <w:rPr>
          <w:rFonts w:cstheme="minorHAnsi"/>
          <w:sz w:val="24"/>
          <w:szCs w:val="24"/>
        </w:rPr>
        <w:t xml:space="preserve"> de l’académie) Mme </w:t>
      </w:r>
      <w:proofErr w:type="spellStart"/>
      <w:r>
        <w:rPr>
          <w:rFonts w:cstheme="minorHAnsi"/>
          <w:sz w:val="24"/>
          <w:szCs w:val="24"/>
        </w:rPr>
        <w:t>Louchaert</w:t>
      </w:r>
      <w:proofErr w:type="spellEnd"/>
      <w:r>
        <w:rPr>
          <w:rFonts w:cstheme="minorHAnsi"/>
          <w:sz w:val="24"/>
          <w:szCs w:val="24"/>
        </w:rPr>
        <w:t xml:space="preserve"> explique qu’elle ne peut répondre à des questions </w:t>
      </w:r>
      <w:r w:rsidR="00C75086">
        <w:rPr>
          <w:rFonts w:cstheme="minorHAnsi"/>
          <w:sz w:val="24"/>
          <w:szCs w:val="24"/>
        </w:rPr>
        <w:t xml:space="preserve">portant </w:t>
      </w:r>
      <w:r>
        <w:rPr>
          <w:rFonts w:cstheme="minorHAnsi"/>
          <w:sz w:val="24"/>
          <w:szCs w:val="24"/>
        </w:rPr>
        <w:t>sur des directives nationales.</w:t>
      </w:r>
    </w:p>
    <w:p w14:paraId="074A556E" w14:textId="6B598DF7" w:rsidR="00041E77" w:rsidRDefault="00770B35" w:rsidP="00E26BD0">
      <w:pPr>
        <w:jc w:val="both"/>
        <w:rPr>
          <w:rFonts w:cstheme="minorHAnsi"/>
          <w:sz w:val="24"/>
          <w:szCs w:val="24"/>
        </w:rPr>
      </w:pPr>
      <w:r>
        <w:rPr>
          <w:rFonts w:cstheme="minorHAnsi"/>
          <w:sz w:val="24"/>
          <w:szCs w:val="24"/>
        </w:rPr>
        <w:t>A la prochaine rentrée, l</w:t>
      </w:r>
      <w:r w:rsidR="00041E77">
        <w:rPr>
          <w:rFonts w:cstheme="minorHAnsi"/>
          <w:sz w:val="24"/>
          <w:szCs w:val="24"/>
        </w:rPr>
        <w:t xml:space="preserve">es services vont </w:t>
      </w:r>
      <w:r>
        <w:rPr>
          <w:rFonts w:cstheme="minorHAnsi"/>
          <w:sz w:val="24"/>
          <w:szCs w:val="24"/>
        </w:rPr>
        <w:t xml:space="preserve">nous fournir </w:t>
      </w:r>
      <w:r w:rsidR="00041E77">
        <w:rPr>
          <w:rFonts w:cstheme="minorHAnsi"/>
          <w:sz w:val="24"/>
          <w:szCs w:val="24"/>
        </w:rPr>
        <w:t xml:space="preserve">l’état RH demandé (nombre total de </w:t>
      </w:r>
      <w:proofErr w:type="spellStart"/>
      <w:r w:rsidR="00041E77">
        <w:rPr>
          <w:rFonts w:cstheme="minorHAnsi"/>
          <w:sz w:val="24"/>
          <w:szCs w:val="24"/>
        </w:rPr>
        <w:t>PsyEN</w:t>
      </w:r>
      <w:proofErr w:type="spellEnd"/>
      <w:r w:rsidR="00041E77">
        <w:rPr>
          <w:rFonts w:cstheme="minorHAnsi"/>
          <w:sz w:val="24"/>
          <w:szCs w:val="24"/>
        </w:rPr>
        <w:t xml:space="preserve"> dans l’académie, répartition EDA/EDO, H/F, pyramide des âges, …).</w:t>
      </w:r>
      <w:r w:rsidR="00E26BD0">
        <w:rPr>
          <w:rFonts w:cstheme="minorHAnsi"/>
          <w:sz w:val="24"/>
          <w:szCs w:val="24"/>
        </w:rPr>
        <w:t xml:space="preserve"> </w:t>
      </w:r>
    </w:p>
    <w:p w14:paraId="758DEFAB" w14:textId="014DE780" w:rsidR="00A548E6" w:rsidRDefault="00041E77" w:rsidP="00E26BD0">
      <w:pPr>
        <w:jc w:val="both"/>
        <w:rPr>
          <w:rFonts w:cstheme="minorHAnsi"/>
          <w:sz w:val="24"/>
          <w:szCs w:val="24"/>
        </w:rPr>
      </w:pPr>
      <w:r>
        <w:rPr>
          <w:rFonts w:cstheme="minorHAnsi"/>
          <w:sz w:val="24"/>
          <w:szCs w:val="24"/>
        </w:rPr>
        <w:t>Le travail de calcul de la FSU sur les répartitions non équilibrées des appréciations suivant les valences</w:t>
      </w:r>
      <w:r w:rsidR="00770B35">
        <w:rPr>
          <w:rFonts w:cstheme="minorHAnsi"/>
          <w:sz w:val="24"/>
          <w:szCs w:val="24"/>
        </w:rPr>
        <w:t xml:space="preserve"> EDA/EDO</w:t>
      </w:r>
      <w:r>
        <w:rPr>
          <w:rFonts w:cstheme="minorHAnsi"/>
          <w:sz w:val="24"/>
          <w:szCs w:val="24"/>
        </w:rPr>
        <w:t xml:space="preserve"> pour l’avancement à la hors-classe et à la classe exceptionnelle intéresse l’administration qui ne semble pas en avoir conscience. Ces répartitions entre les valences sont pourtant systématiquement </w:t>
      </w:r>
      <w:proofErr w:type="spellStart"/>
      <w:r>
        <w:rPr>
          <w:rFonts w:cstheme="minorHAnsi"/>
          <w:sz w:val="24"/>
          <w:szCs w:val="24"/>
        </w:rPr>
        <w:t>rappelé.e.s</w:t>
      </w:r>
      <w:proofErr w:type="spellEnd"/>
      <w:r>
        <w:rPr>
          <w:rFonts w:cstheme="minorHAnsi"/>
          <w:sz w:val="24"/>
          <w:szCs w:val="24"/>
        </w:rPr>
        <w:t xml:space="preserve"> dans le BO</w:t>
      </w:r>
      <w:r w:rsidR="00A548E6">
        <w:rPr>
          <w:rFonts w:cstheme="minorHAnsi"/>
          <w:sz w:val="24"/>
          <w:szCs w:val="24"/>
        </w:rPr>
        <w:t>.</w:t>
      </w:r>
    </w:p>
    <w:p w14:paraId="3E73CAAB" w14:textId="50065166" w:rsidR="00A548E6" w:rsidRPr="0067268A" w:rsidRDefault="00A548E6" w:rsidP="00E26BD0">
      <w:pPr>
        <w:jc w:val="both"/>
        <w:rPr>
          <w:rFonts w:cstheme="minorHAnsi"/>
          <w:b/>
          <w:bCs/>
          <w:sz w:val="24"/>
          <w:szCs w:val="24"/>
        </w:rPr>
      </w:pPr>
      <w:r w:rsidRPr="0067268A">
        <w:rPr>
          <w:rFonts w:cstheme="minorHAnsi"/>
          <w:b/>
          <w:bCs/>
          <w:sz w:val="24"/>
          <w:szCs w:val="24"/>
        </w:rPr>
        <w:lastRenderedPageBreak/>
        <w:t>Concernant le tableau d’avancement :</w:t>
      </w:r>
    </w:p>
    <w:p w14:paraId="01C98174" w14:textId="77777777" w:rsidR="00A548E6" w:rsidRDefault="00A548E6" w:rsidP="00A548E6">
      <w:pPr>
        <w:pStyle w:val="Paragraphedeliste"/>
        <w:numPr>
          <w:ilvl w:val="0"/>
          <w:numId w:val="1"/>
        </w:numPr>
        <w:jc w:val="both"/>
        <w:rPr>
          <w:rFonts w:cstheme="minorHAnsi"/>
          <w:sz w:val="24"/>
          <w:szCs w:val="24"/>
        </w:rPr>
      </w:pPr>
      <w:r>
        <w:rPr>
          <w:rFonts w:cstheme="minorHAnsi"/>
          <w:sz w:val="24"/>
          <w:szCs w:val="24"/>
        </w:rPr>
        <w:t>42 promouvables,</w:t>
      </w:r>
    </w:p>
    <w:p w14:paraId="1E1ABC6D" w14:textId="4FA12540" w:rsidR="00A548E6" w:rsidRDefault="00A548E6" w:rsidP="00A548E6">
      <w:pPr>
        <w:pStyle w:val="Paragraphedeliste"/>
        <w:numPr>
          <w:ilvl w:val="0"/>
          <w:numId w:val="1"/>
        </w:numPr>
        <w:jc w:val="both"/>
        <w:rPr>
          <w:rFonts w:cstheme="minorHAnsi"/>
          <w:sz w:val="24"/>
          <w:szCs w:val="24"/>
        </w:rPr>
      </w:pPr>
      <w:r>
        <w:rPr>
          <w:rFonts w:cstheme="minorHAnsi"/>
          <w:sz w:val="24"/>
          <w:szCs w:val="24"/>
        </w:rPr>
        <w:t xml:space="preserve">40 </w:t>
      </w:r>
      <w:r w:rsidR="00C75086">
        <w:rPr>
          <w:rFonts w:cstheme="minorHAnsi"/>
          <w:sz w:val="24"/>
          <w:szCs w:val="24"/>
        </w:rPr>
        <w:t xml:space="preserve">sont </w:t>
      </w:r>
      <w:proofErr w:type="spellStart"/>
      <w:r>
        <w:rPr>
          <w:rFonts w:cstheme="minorHAnsi"/>
          <w:sz w:val="24"/>
          <w:szCs w:val="24"/>
        </w:rPr>
        <w:t>issu.e.s</w:t>
      </w:r>
      <w:proofErr w:type="spellEnd"/>
      <w:r>
        <w:rPr>
          <w:rFonts w:cstheme="minorHAnsi"/>
          <w:sz w:val="24"/>
          <w:szCs w:val="24"/>
        </w:rPr>
        <w:t xml:space="preserve"> du vivier 1, 2 du vivier 2,</w:t>
      </w:r>
    </w:p>
    <w:p w14:paraId="7E11EE44" w14:textId="53289066" w:rsidR="00D1586C" w:rsidRDefault="00A548E6" w:rsidP="00A548E6">
      <w:pPr>
        <w:pStyle w:val="Paragraphedeliste"/>
        <w:numPr>
          <w:ilvl w:val="0"/>
          <w:numId w:val="1"/>
        </w:numPr>
        <w:jc w:val="both"/>
        <w:rPr>
          <w:rFonts w:cstheme="minorHAnsi"/>
          <w:sz w:val="24"/>
          <w:szCs w:val="24"/>
        </w:rPr>
      </w:pPr>
      <w:r>
        <w:rPr>
          <w:rFonts w:cstheme="minorHAnsi"/>
          <w:sz w:val="24"/>
          <w:szCs w:val="24"/>
        </w:rPr>
        <w:t xml:space="preserve">8 </w:t>
      </w:r>
      <w:r w:rsidR="00C75086">
        <w:rPr>
          <w:rFonts w:cstheme="minorHAnsi"/>
          <w:sz w:val="24"/>
          <w:szCs w:val="24"/>
        </w:rPr>
        <w:t xml:space="preserve">ont un </w:t>
      </w:r>
      <w:r>
        <w:rPr>
          <w:rFonts w:cstheme="minorHAnsi"/>
          <w:sz w:val="24"/>
          <w:szCs w:val="24"/>
        </w:rPr>
        <w:t>avis EXC, 8</w:t>
      </w:r>
      <w:r w:rsidR="00770B35">
        <w:rPr>
          <w:rFonts w:cstheme="minorHAnsi"/>
          <w:sz w:val="24"/>
          <w:szCs w:val="24"/>
        </w:rPr>
        <w:t xml:space="preserve"> un</w:t>
      </w:r>
      <w:r>
        <w:rPr>
          <w:rFonts w:cstheme="minorHAnsi"/>
          <w:sz w:val="24"/>
          <w:szCs w:val="24"/>
        </w:rPr>
        <w:t xml:space="preserve"> avis TS, </w:t>
      </w:r>
      <w:r w:rsidR="00D1586C">
        <w:rPr>
          <w:rFonts w:cstheme="minorHAnsi"/>
          <w:sz w:val="24"/>
          <w:szCs w:val="24"/>
        </w:rPr>
        <w:t xml:space="preserve">26 </w:t>
      </w:r>
      <w:r w:rsidR="00770B35">
        <w:rPr>
          <w:rFonts w:cstheme="minorHAnsi"/>
          <w:sz w:val="24"/>
          <w:szCs w:val="24"/>
        </w:rPr>
        <w:t xml:space="preserve">un </w:t>
      </w:r>
      <w:r w:rsidR="00D1586C">
        <w:rPr>
          <w:rFonts w:cstheme="minorHAnsi"/>
          <w:sz w:val="24"/>
          <w:szCs w:val="24"/>
        </w:rPr>
        <w:t>avis SAT,</w:t>
      </w:r>
    </w:p>
    <w:p w14:paraId="2E2C3862" w14:textId="21604313" w:rsidR="00C75086" w:rsidRDefault="00C75086" w:rsidP="00A548E6">
      <w:pPr>
        <w:pStyle w:val="Paragraphedeliste"/>
        <w:numPr>
          <w:ilvl w:val="0"/>
          <w:numId w:val="1"/>
        </w:numPr>
        <w:jc w:val="both"/>
        <w:rPr>
          <w:rFonts w:cstheme="minorHAnsi"/>
          <w:sz w:val="24"/>
          <w:szCs w:val="24"/>
        </w:rPr>
      </w:pPr>
      <w:r>
        <w:rPr>
          <w:rFonts w:cstheme="minorHAnsi"/>
          <w:sz w:val="24"/>
          <w:szCs w:val="24"/>
        </w:rPr>
        <w:t>5 sont au 6</w:t>
      </w:r>
      <w:r w:rsidRPr="00C75086">
        <w:rPr>
          <w:rFonts w:cstheme="minorHAnsi"/>
          <w:sz w:val="24"/>
          <w:szCs w:val="24"/>
          <w:vertAlign w:val="superscript"/>
        </w:rPr>
        <w:t>e</w:t>
      </w:r>
      <w:r>
        <w:rPr>
          <w:rFonts w:cstheme="minorHAnsi"/>
          <w:sz w:val="24"/>
          <w:szCs w:val="24"/>
        </w:rPr>
        <w:t xml:space="preserve"> échelon de la HC, 21 au 5</w:t>
      </w:r>
      <w:r w:rsidRPr="00C75086">
        <w:rPr>
          <w:rFonts w:cstheme="minorHAnsi"/>
          <w:sz w:val="24"/>
          <w:szCs w:val="24"/>
          <w:vertAlign w:val="superscript"/>
        </w:rPr>
        <w:t>e</w:t>
      </w:r>
      <w:r>
        <w:rPr>
          <w:rFonts w:cstheme="minorHAnsi"/>
          <w:sz w:val="24"/>
          <w:szCs w:val="24"/>
        </w:rPr>
        <w:t>, 16 au 4</w:t>
      </w:r>
      <w:r w:rsidRPr="00C75086">
        <w:rPr>
          <w:rFonts w:cstheme="minorHAnsi"/>
          <w:sz w:val="24"/>
          <w:szCs w:val="24"/>
          <w:vertAlign w:val="superscript"/>
        </w:rPr>
        <w:t>e</w:t>
      </w:r>
      <w:r>
        <w:rPr>
          <w:rFonts w:cstheme="minorHAnsi"/>
          <w:sz w:val="24"/>
          <w:szCs w:val="24"/>
        </w:rPr>
        <w:t>,</w:t>
      </w:r>
    </w:p>
    <w:p w14:paraId="67A3481C" w14:textId="21CAB936" w:rsidR="00D1586C" w:rsidRDefault="00D1586C" w:rsidP="00A548E6">
      <w:pPr>
        <w:pStyle w:val="Paragraphedeliste"/>
        <w:numPr>
          <w:ilvl w:val="0"/>
          <w:numId w:val="1"/>
        </w:numPr>
        <w:jc w:val="both"/>
        <w:rPr>
          <w:rFonts w:cstheme="minorHAnsi"/>
          <w:sz w:val="24"/>
          <w:szCs w:val="24"/>
        </w:rPr>
      </w:pPr>
      <w:r>
        <w:rPr>
          <w:rFonts w:cstheme="minorHAnsi"/>
          <w:sz w:val="24"/>
          <w:szCs w:val="24"/>
        </w:rPr>
        <w:t xml:space="preserve">33 </w:t>
      </w:r>
      <w:r w:rsidR="00C75086">
        <w:rPr>
          <w:rFonts w:cstheme="minorHAnsi"/>
          <w:sz w:val="24"/>
          <w:szCs w:val="24"/>
        </w:rPr>
        <w:t xml:space="preserve">sont </w:t>
      </w:r>
      <w:r>
        <w:rPr>
          <w:rFonts w:cstheme="minorHAnsi"/>
          <w:sz w:val="24"/>
          <w:szCs w:val="24"/>
        </w:rPr>
        <w:t xml:space="preserve">EDA, 9 </w:t>
      </w:r>
      <w:r w:rsidR="00C75086">
        <w:rPr>
          <w:rFonts w:cstheme="minorHAnsi"/>
          <w:sz w:val="24"/>
          <w:szCs w:val="24"/>
        </w:rPr>
        <w:t xml:space="preserve">sont </w:t>
      </w:r>
      <w:r>
        <w:rPr>
          <w:rFonts w:cstheme="minorHAnsi"/>
          <w:sz w:val="24"/>
          <w:szCs w:val="24"/>
        </w:rPr>
        <w:t>EDO,</w:t>
      </w:r>
    </w:p>
    <w:p w14:paraId="37F32200" w14:textId="3641C0CA" w:rsidR="00D1586C" w:rsidRDefault="00D1586C" w:rsidP="00A548E6">
      <w:pPr>
        <w:pStyle w:val="Paragraphedeliste"/>
        <w:numPr>
          <w:ilvl w:val="0"/>
          <w:numId w:val="1"/>
        </w:numPr>
        <w:jc w:val="both"/>
        <w:rPr>
          <w:rFonts w:cstheme="minorHAnsi"/>
          <w:sz w:val="24"/>
          <w:szCs w:val="24"/>
        </w:rPr>
      </w:pPr>
      <w:r>
        <w:rPr>
          <w:rFonts w:cstheme="minorHAnsi"/>
          <w:sz w:val="24"/>
          <w:szCs w:val="24"/>
        </w:rPr>
        <w:t>35 femmes, 7 hommes</w:t>
      </w:r>
    </w:p>
    <w:p w14:paraId="6E514E94" w14:textId="43F5AAA9" w:rsidR="00CA6877" w:rsidRDefault="00D1586C" w:rsidP="00A548E6">
      <w:pPr>
        <w:pStyle w:val="Paragraphedeliste"/>
        <w:numPr>
          <w:ilvl w:val="0"/>
          <w:numId w:val="1"/>
        </w:numPr>
        <w:jc w:val="both"/>
        <w:rPr>
          <w:rFonts w:cstheme="minorHAnsi"/>
          <w:sz w:val="24"/>
          <w:szCs w:val="24"/>
        </w:rPr>
      </w:pPr>
      <w:r>
        <w:rPr>
          <w:rFonts w:cstheme="minorHAnsi"/>
          <w:sz w:val="24"/>
          <w:szCs w:val="24"/>
        </w:rPr>
        <w:t xml:space="preserve">Années de naissances : de 1957 à </w:t>
      </w:r>
      <w:r w:rsidR="00CA6877">
        <w:rPr>
          <w:rFonts w:cstheme="minorHAnsi"/>
          <w:sz w:val="24"/>
          <w:szCs w:val="24"/>
        </w:rPr>
        <w:t>1974.</w:t>
      </w:r>
    </w:p>
    <w:p w14:paraId="667636E0" w14:textId="037E02B9" w:rsidR="00CA6877" w:rsidRDefault="00CA6877" w:rsidP="00CA6877">
      <w:pPr>
        <w:jc w:val="both"/>
        <w:rPr>
          <w:rFonts w:cstheme="minorHAnsi"/>
          <w:sz w:val="24"/>
          <w:szCs w:val="24"/>
        </w:rPr>
      </w:pPr>
      <w:r>
        <w:rPr>
          <w:rFonts w:cstheme="minorHAnsi"/>
          <w:sz w:val="24"/>
          <w:szCs w:val="24"/>
        </w:rPr>
        <w:t>Suivant les quotas nationaux, le ministère accorde une promotion</w:t>
      </w:r>
      <w:r w:rsidR="00481602">
        <w:rPr>
          <w:rFonts w:cstheme="minorHAnsi"/>
          <w:sz w:val="24"/>
          <w:szCs w:val="24"/>
        </w:rPr>
        <w:t xml:space="preserve"> (issue obligatoirement du vivier 1)</w:t>
      </w:r>
      <w:r>
        <w:rPr>
          <w:rFonts w:cstheme="minorHAnsi"/>
          <w:sz w:val="24"/>
          <w:szCs w:val="24"/>
        </w:rPr>
        <w:t xml:space="preserve"> </w:t>
      </w:r>
      <w:r w:rsidR="00770B35">
        <w:rPr>
          <w:rFonts w:cstheme="minorHAnsi"/>
          <w:sz w:val="24"/>
          <w:szCs w:val="24"/>
        </w:rPr>
        <w:t>à</w:t>
      </w:r>
      <w:r>
        <w:rPr>
          <w:rFonts w:cstheme="minorHAnsi"/>
          <w:sz w:val="24"/>
          <w:szCs w:val="24"/>
        </w:rPr>
        <w:t xml:space="preserve"> l’académie de Lille.</w:t>
      </w:r>
    </w:p>
    <w:p w14:paraId="600DF137" w14:textId="77777777" w:rsidR="00CA6877" w:rsidRDefault="00CA6877" w:rsidP="00CA6877">
      <w:pPr>
        <w:jc w:val="both"/>
        <w:rPr>
          <w:rFonts w:cstheme="minorHAnsi"/>
          <w:sz w:val="24"/>
          <w:szCs w:val="24"/>
        </w:rPr>
      </w:pPr>
      <w:r>
        <w:rPr>
          <w:rFonts w:cstheme="minorHAnsi"/>
          <w:sz w:val="24"/>
          <w:szCs w:val="24"/>
        </w:rPr>
        <w:t>Promotion proposée par l’administration :</w:t>
      </w:r>
    </w:p>
    <w:p w14:paraId="70D727E1" w14:textId="1689E0DB" w:rsidR="00A548E6" w:rsidRDefault="00A548E6" w:rsidP="00A548E6">
      <w:pPr>
        <w:pStyle w:val="Paragraphedeliste"/>
        <w:numPr>
          <w:ilvl w:val="0"/>
          <w:numId w:val="1"/>
        </w:numPr>
        <w:jc w:val="both"/>
        <w:rPr>
          <w:rFonts w:cstheme="minorHAnsi"/>
          <w:sz w:val="24"/>
          <w:szCs w:val="24"/>
        </w:rPr>
      </w:pPr>
      <w:r>
        <w:rPr>
          <w:rFonts w:cstheme="minorHAnsi"/>
          <w:sz w:val="24"/>
          <w:szCs w:val="24"/>
        </w:rPr>
        <w:t>appréciation rect</w:t>
      </w:r>
      <w:r w:rsidR="00770B35">
        <w:rPr>
          <w:rFonts w:cstheme="minorHAnsi"/>
          <w:sz w:val="24"/>
          <w:szCs w:val="24"/>
        </w:rPr>
        <w:t>rice</w:t>
      </w:r>
      <w:r>
        <w:rPr>
          <w:rFonts w:cstheme="minorHAnsi"/>
          <w:sz w:val="24"/>
          <w:szCs w:val="24"/>
        </w:rPr>
        <w:t xml:space="preserve"> EXC, barème de 182 points</w:t>
      </w:r>
      <w:r w:rsidR="00CA6877">
        <w:rPr>
          <w:rFonts w:cstheme="minorHAnsi"/>
          <w:sz w:val="24"/>
          <w:szCs w:val="24"/>
        </w:rPr>
        <w:t xml:space="preserve">, </w:t>
      </w:r>
      <w:r w:rsidR="00770B35">
        <w:rPr>
          <w:rFonts w:cstheme="minorHAnsi"/>
          <w:sz w:val="24"/>
          <w:szCs w:val="24"/>
        </w:rPr>
        <w:t xml:space="preserve">homme </w:t>
      </w:r>
      <w:r w:rsidR="00CA6877">
        <w:rPr>
          <w:rFonts w:cstheme="minorHAnsi"/>
          <w:sz w:val="24"/>
          <w:szCs w:val="24"/>
        </w:rPr>
        <w:t>né en 1969, EDO</w:t>
      </w:r>
    </w:p>
    <w:p w14:paraId="0FE3A03F" w14:textId="31CC041A" w:rsidR="00CA6877" w:rsidRPr="00CA6877" w:rsidRDefault="00A548E6" w:rsidP="00E26BD0">
      <w:pPr>
        <w:jc w:val="both"/>
        <w:rPr>
          <w:rFonts w:cstheme="minorHAnsi"/>
          <w:b/>
          <w:bCs/>
          <w:sz w:val="24"/>
          <w:szCs w:val="24"/>
        </w:rPr>
      </w:pPr>
      <w:r w:rsidRPr="00CA6877">
        <w:rPr>
          <w:rFonts w:cstheme="minorHAnsi"/>
          <w:b/>
          <w:bCs/>
          <w:sz w:val="24"/>
          <w:szCs w:val="24"/>
        </w:rPr>
        <w:t>Etant donné les préconisations du BO</w:t>
      </w:r>
      <w:r w:rsidR="00E8210E">
        <w:rPr>
          <w:rFonts w:cstheme="minorHAnsi"/>
          <w:b/>
          <w:bCs/>
          <w:sz w:val="24"/>
          <w:szCs w:val="24"/>
        </w:rPr>
        <w:t xml:space="preserve"> et</w:t>
      </w:r>
      <w:r w:rsidRPr="00CA6877">
        <w:rPr>
          <w:rFonts w:cstheme="minorHAnsi"/>
          <w:b/>
          <w:bCs/>
          <w:sz w:val="24"/>
          <w:szCs w:val="24"/>
        </w:rPr>
        <w:t xml:space="preserve"> celles de la DGRH (si les promotions sont accordées à des collègues jeunes, que d’autres plus </w:t>
      </w:r>
      <w:proofErr w:type="spellStart"/>
      <w:r w:rsidRPr="00CA6877">
        <w:rPr>
          <w:rFonts w:cstheme="minorHAnsi"/>
          <w:b/>
          <w:bCs/>
          <w:sz w:val="24"/>
          <w:szCs w:val="24"/>
        </w:rPr>
        <w:t>âgé.e.s</w:t>
      </w:r>
      <w:proofErr w:type="spellEnd"/>
      <w:r w:rsidRPr="00CA6877">
        <w:rPr>
          <w:rFonts w:cstheme="minorHAnsi"/>
          <w:b/>
          <w:bCs/>
          <w:sz w:val="24"/>
          <w:szCs w:val="24"/>
        </w:rPr>
        <w:t xml:space="preserve"> pourtant promouvables m</w:t>
      </w:r>
      <w:r w:rsidR="00CA6877" w:rsidRPr="00CA6877">
        <w:rPr>
          <w:rFonts w:cstheme="minorHAnsi"/>
          <w:b/>
          <w:bCs/>
          <w:sz w:val="24"/>
          <w:szCs w:val="24"/>
        </w:rPr>
        <w:t>a</w:t>
      </w:r>
      <w:r w:rsidRPr="00CA6877">
        <w:rPr>
          <w:rFonts w:cstheme="minorHAnsi"/>
          <w:b/>
          <w:bCs/>
          <w:sz w:val="24"/>
          <w:szCs w:val="24"/>
        </w:rPr>
        <w:t xml:space="preserve">is plus </w:t>
      </w:r>
      <w:proofErr w:type="spellStart"/>
      <w:r w:rsidRPr="00CA6877">
        <w:rPr>
          <w:rFonts w:cstheme="minorHAnsi"/>
          <w:b/>
          <w:bCs/>
          <w:sz w:val="24"/>
          <w:szCs w:val="24"/>
        </w:rPr>
        <w:t>âgé.e.s</w:t>
      </w:r>
      <w:proofErr w:type="spellEnd"/>
      <w:r w:rsidRPr="00CA6877">
        <w:rPr>
          <w:rFonts w:cstheme="minorHAnsi"/>
          <w:b/>
          <w:bCs/>
          <w:sz w:val="24"/>
          <w:szCs w:val="24"/>
        </w:rPr>
        <w:t xml:space="preserve"> partent à la retraite en restant dans le grade de la hors-classe, les budgets alloués par Bercy sont perdus par le ministère de l’Education Nationale, aux dépends de ses agents), la FSU propo</w:t>
      </w:r>
      <w:r w:rsidR="00CA6877" w:rsidRPr="00CA6877">
        <w:rPr>
          <w:rFonts w:cstheme="minorHAnsi"/>
          <w:b/>
          <w:bCs/>
          <w:sz w:val="24"/>
          <w:szCs w:val="24"/>
        </w:rPr>
        <w:t>se la promotion suivante :</w:t>
      </w:r>
    </w:p>
    <w:p w14:paraId="784220DB" w14:textId="422441D7" w:rsidR="00CA6877" w:rsidRDefault="00CA6877" w:rsidP="00CA6877">
      <w:pPr>
        <w:pStyle w:val="Paragraphedeliste"/>
        <w:numPr>
          <w:ilvl w:val="0"/>
          <w:numId w:val="1"/>
        </w:numPr>
        <w:jc w:val="both"/>
        <w:rPr>
          <w:rFonts w:cstheme="minorHAnsi"/>
          <w:sz w:val="24"/>
          <w:szCs w:val="24"/>
        </w:rPr>
      </w:pPr>
      <w:r>
        <w:rPr>
          <w:rFonts w:cstheme="minorHAnsi"/>
          <w:sz w:val="24"/>
          <w:szCs w:val="24"/>
        </w:rPr>
        <w:t>appréciation rect</w:t>
      </w:r>
      <w:r w:rsidR="00770B35">
        <w:rPr>
          <w:rFonts w:cstheme="minorHAnsi"/>
          <w:sz w:val="24"/>
          <w:szCs w:val="24"/>
        </w:rPr>
        <w:t>rice</w:t>
      </w:r>
      <w:r>
        <w:rPr>
          <w:rFonts w:cstheme="minorHAnsi"/>
          <w:sz w:val="24"/>
          <w:szCs w:val="24"/>
        </w:rPr>
        <w:t xml:space="preserve"> EXC, barème de 170 points,</w:t>
      </w:r>
      <w:r w:rsidR="00770B35">
        <w:rPr>
          <w:rFonts w:cstheme="minorHAnsi"/>
          <w:sz w:val="24"/>
          <w:szCs w:val="24"/>
        </w:rPr>
        <w:t xml:space="preserve"> femme</w:t>
      </w:r>
      <w:r>
        <w:rPr>
          <w:rFonts w:cstheme="minorHAnsi"/>
          <w:sz w:val="24"/>
          <w:szCs w:val="24"/>
        </w:rPr>
        <w:t xml:space="preserve"> née en 1959, EDA</w:t>
      </w:r>
    </w:p>
    <w:p w14:paraId="6601CA45" w14:textId="2BFD5058" w:rsidR="00481602" w:rsidRPr="00481602" w:rsidRDefault="00481602" w:rsidP="00481602">
      <w:pPr>
        <w:jc w:val="both"/>
        <w:rPr>
          <w:rFonts w:cstheme="minorHAnsi"/>
          <w:sz w:val="24"/>
          <w:szCs w:val="24"/>
        </w:rPr>
      </w:pPr>
      <w:r>
        <w:rPr>
          <w:rFonts w:cstheme="minorHAnsi"/>
          <w:sz w:val="24"/>
          <w:szCs w:val="24"/>
        </w:rPr>
        <w:t>La FSU insiste sur la différence d’âge (10 ans) qui distingue ces deux propositions.</w:t>
      </w:r>
    </w:p>
    <w:p w14:paraId="0A89DE50" w14:textId="36471CE1" w:rsidR="00481602" w:rsidRDefault="00CA6877" w:rsidP="00CA6877">
      <w:pPr>
        <w:jc w:val="both"/>
        <w:rPr>
          <w:rFonts w:cstheme="minorHAnsi"/>
          <w:sz w:val="24"/>
          <w:szCs w:val="24"/>
        </w:rPr>
      </w:pPr>
      <w:r>
        <w:rPr>
          <w:rFonts w:cstheme="minorHAnsi"/>
          <w:sz w:val="24"/>
          <w:szCs w:val="24"/>
        </w:rPr>
        <w:t>L’administration prend note de cette demande qui sera étudiée par les évaluateurs et discutée lors de la CAPA du mercredi 24 juin.</w:t>
      </w:r>
      <w:r w:rsidRPr="00CA6877">
        <w:rPr>
          <w:rFonts w:cstheme="minorHAnsi"/>
          <w:sz w:val="24"/>
          <w:szCs w:val="24"/>
        </w:rPr>
        <w:t xml:space="preserve"> </w:t>
      </w:r>
      <w:r w:rsidR="00A548E6" w:rsidRPr="00CA6877">
        <w:rPr>
          <w:rFonts w:cstheme="minorHAnsi"/>
          <w:sz w:val="24"/>
          <w:szCs w:val="24"/>
        </w:rPr>
        <w:t xml:space="preserve">  </w:t>
      </w:r>
      <w:r w:rsidR="00041E77" w:rsidRPr="00CA6877">
        <w:rPr>
          <w:rFonts w:cstheme="minorHAnsi"/>
          <w:sz w:val="24"/>
          <w:szCs w:val="24"/>
        </w:rPr>
        <w:t xml:space="preserve"> </w:t>
      </w:r>
    </w:p>
    <w:p w14:paraId="2A5C0850" w14:textId="77777777" w:rsidR="00815A14" w:rsidRDefault="00815A14" w:rsidP="00CA6877">
      <w:pPr>
        <w:jc w:val="both"/>
        <w:rPr>
          <w:rFonts w:cstheme="minorHAnsi"/>
          <w:sz w:val="24"/>
          <w:szCs w:val="24"/>
        </w:rPr>
      </w:pPr>
    </w:p>
    <w:p w14:paraId="4DB24590" w14:textId="27B7AF18" w:rsidR="00481602" w:rsidRDefault="0067268A" w:rsidP="00CA6877">
      <w:pPr>
        <w:jc w:val="both"/>
        <w:rPr>
          <w:rFonts w:cstheme="minorHAnsi"/>
          <w:sz w:val="24"/>
          <w:szCs w:val="24"/>
        </w:rPr>
      </w:pPr>
      <w:r w:rsidRPr="0067268A">
        <w:rPr>
          <w:rFonts w:cstheme="minorHAnsi"/>
          <w:b/>
          <w:bCs/>
          <w:sz w:val="24"/>
          <w:szCs w:val="24"/>
        </w:rPr>
        <w:t>Concernant le fichier des candidatures non validées :</w:t>
      </w:r>
    </w:p>
    <w:p w14:paraId="311A4246" w14:textId="1D463BA1" w:rsidR="00301DD3" w:rsidRDefault="00481602" w:rsidP="00CA6877">
      <w:pPr>
        <w:jc w:val="both"/>
        <w:rPr>
          <w:rFonts w:cstheme="minorHAnsi"/>
          <w:sz w:val="24"/>
          <w:szCs w:val="24"/>
        </w:rPr>
      </w:pPr>
      <w:r>
        <w:rPr>
          <w:rFonts w:cstheme="minorHAnsi"/>
          <w:sz w:val="24"/>
          <w:szCs w:val="24"/>
        </w:rPr>
        <w:t>Depuis la mise en place d</w:t>
      </w:r>
      <w:r w:rsidR="00301DD3">
        <w:rPr>
          <w:rFonts w:cstheme="minorHAnsi"/>
          <w:sz w:val="24"/>
          <w:szCs w:val="24"/>
        </w:rPr>
        <w:t>u PPCR</w:t>
      </w:r>
      <w:r>
        <w:rPr>
          <w:rFonts w:cstheme="minorHAnsi"/>
          <w:sz w:val="24"/>
          <w:szCs w:val="24"/>
        </w:rPr>
        <w:t xml:space="preserve"> les </w:t>
      </w:r>
      <w:r w:rsidR="00734FE9">
        <w:rPr>
          <w:rFonts w:cstheme="minorHAnsi"/>
          <w:sz w:val="24"/>
          <w:szCs w:val="24"/>
        </w:rPr>
        <w:t xml:space="preserve">agents </w:t>
      </w:r>
      <w:r w:rsidR="00734FE9" w:rsidRPr="00734FE9">
        <w:rPr>
          <w:rFonts w:cstheme="minorHAnsi"/>
          <w:sz w:val="24"/>
          <w:szCs w:val="24"/>
        </w:rPr>
        <w:t>justifiant</w:t>
      </w:r>
      <w:r w:rsidR="00734FE9">
        <w:rPr>
          <w:rFonts w:cstheme="minorHAnsi"/>
          <w:sz w:val="24"/>
          <w:szCs w:val="24"/>
        </w:rPr>
        <w:t>s</w:t>
      </w:r>
      <w:r w:rsidR="00734FE9" w:rsidRPr="00734FE9">
        <w:rPr>
          <w:rFonts w:cstheme="minorHAnsi"/>
          <w:sz w:val="24"/>
          <w:szCs w:val="24"/>
        </w:rPr>
        <w:t xml:space="preserve"> de 8 années de fonctions accomplies </w:t>
      </w:r>
      <w:r w:rsidR="00734FE9">
        <w:rPr>
          <w:rFonts w:cstheme="minorHAnsi"/>
          <w:sz w:val="24"/>
          <w:szCs w:val="24"/>
        </w:rPr>
        <w:t>en Education Prioritaire</w:t>
      </w:r>
      <w:r w:rsidR="00734FE9" w:rsidRPr="00734FE9">
        <w:rPr>
          <w:rFonts w:cstheme="minorHAnsi"/>
          <w:sz w:val="24"/>
          <w:szCs w:val="24"/>
        </w:rPr>
        <w:t xml:space="preserve"> </w:t>
      </w:r>
      <w:bookmarkStart w:id="0" w:name="_Hlk43532560"/>
      <w:r w:rsidR="00734FE9" w:rsidRPr="00734FE9">
        <w:rPr>
          <w:rFonts w:cstheme="minorHAnsi"/>
          <w:sz w:val="24"/>
          <w:szCs w:val="24"/>
        </w:rPr>
        <w:t xml:space="preserve">et ayant atteint au moins le 3e échelon de la hors classe </w:t>
      </w:r>
      <w:r w:rsidR="00301DD3">
        <w:rPr>
          <w:rFonts w:cstheme="minorHAnsi"/>
          <w:sz w:val="24"/>
          <w:szCs w:val="24"/>
        </w:rPr>
        <w:t xml:space="preserve">étaient promouvables à la classe </w:t>
      </w:r>
      <w:bookmarkEnd w:id="0"/>
      <w:r w:rsidR="00301DD3">
        <w:rPr>
          <w:rFonts w:cstheme="minorHAnsi"/>
          <w:sz w:val="24"/>
          <w:szCs w:val="24"/>
        </w:rPr>
        <w:t>exceptionnelle</w:t>
      </w:r>
      <w:r w:rsidR="00734FE9" w:rsidRPr="00734FE9">
        <w:rPr>
          <w:rFonts w:cstheme="minorHAnsi"/>
          <w:sz w:val="24"/>
          <w:szCs w:val="24"/>
        </w:rPr>
        <w:t>.</w:t>
      </w:r>
      <w:r w:rsidR="00041E77" w:rsidRPr="00CA6877">
        <w:rPr>
          <w:rFonts w:cstheme="minorHAnsi"/>
          <w:sz w:val="24"/>
          <w:szCs w:val="24"/>
        </w:rPr>
        <w:t xml:space="preserve">  </w:t>
      </w:r>
    </w:p>
    <w:p w14:paraId="31012161" w14:textId="509F58E5" w:rsidR="00301DD3" w:rsidRDefault="00301DD3" w:rsidP="00CA6877">
      <w:pPr>
        <w:jc w:val="both"/>
        <w:rPr>
          <w:rFonts w:cstheme="minorHAnsi"/>
          <w:sz w:val="24"/>
          <w:szCs w:val="24"/>
        </w:rPr>
      </w:pPr>
      <w:r>
        <w:rPr>
          <w:rFonts w:cstheme="minorHAnsi"/>
          <w:sz w:val="24"/>
          <w:szCs w:val="24"/>
        </w:rPr>
        <w:t>2020 voit l’élargissement des conditions d’avancement : les agents justifiant de 8 années de fonctions accomplies en Education Prioritaire ou sur des fonctions particulières (</w:t>
      </w:r>
      <w:proofErr w:type="spellStart"/>
      <w:r>
        <w:rPr>
          <w:rFonts w:cstheme="minorHAnsi"/>
          <w:sz w:val="24"/>
          <w:szCs w:val="24"/>
        </w:rPr>
        <w:t>cf</w:t>
      </w:r>
      <w:proofErr w:type="spellEnd"/>
      <w:r>
        <w:rPr>
          <w:rFonts w:cstheme="minorHAnsi"/>
          <w:sz w:val="24"/>
          <w:szCs w:val="24"/>
        </w:rPr>
        <w:t xml:space="preserve"> BO n°1 du 2 janvier 2020)</w:t>
      </w:r>
      <w:r w:rsidRPr="00301DD3">
        <w:t xml:space="preserve"> </w:t>
      </w:r>
      <w:r w:rsidRPr="00301DD3">
        <w:rPr>
          <w:rFonts w:cstheme="minorHAnsi"/>
          <w:sz w:val="24"/>
          <w:szCs w:val="24"/>
        </w:rPr>
        <w:t xml:space="preserve">et ayant atteint au moins le </w:t>
      </w:r>
      <w:r w:rsidR="00E8210E">
        <w:rPr>
          <w:rFonts w:cstheme="minorHAnsi"/>
          <w:sz w:val="24"/>
          <w:szCs w:val="24"/>
        </w:rPr>
        <w:t>3</w:t>
      </w:r>
      <w:r w:rsidR="00E8210E" w:rsidRPr="00E8210E">
        <w:rPr>
          <w:rFonts w:cstheme="minorHAnsi"/>
          <w:sz w:val="24"/>
          <w:szCs w:val="24"/>
          <w:vertAlign w:val="superscript"/>
        </w:rPr>
        <w:t>e</w:t>
      </w:r>
      <w:r w:rsidR="00E8210E">
        <w:rPr>
          <w:rFonts w:cstheme="minorHAnsi"/>
          <w:sz w:val="24"/>
          <w:szCs w:val="24"/>
        </w:rPr>
        <w:t xml:space="preserve"> </w:t>
      </w:r>
      <w:r w:rsidRPr="00301DD3">
        <w:rPr>
          <w:rFonts w:cstheme="minorHAnsi"/>
          <w:sz w:val="24"/>
          <w:szCs w:val="24"/>
        </w:rPr>
        <w:t>échelon de la hors</w:t>
      </w:r>
      <w:r w:rsidR="00E8210E">
        <w:rPr>
          <w:rFonts w:cstheme="minorHAnsi"/>
          <w:sz w:val="24"/>
          <w:szCs w:val="24"/>
        </w:rPr>
        <w:t>-</w:t>
      </w:r>
      <w:r w:rsidRPr="00301DD3">
        <w:rPr>
          <w:rFonts w:cstheme="minorHAnsi"/>
          <w:sz w:val="24"/>
          <w:szCs w:val="24"/>
        </w:rPr>
        <w:t>classe au 31 ao</w:t>
      </w:r>
      <w:r w:rsidR="00E8210E">
        <w:rPr>
          <w:rFonts w:cstheme="minorHAnsi"/>
          <w:sz w:val="24"/>
          <w:szCs w:val="24"/>
        </w:rPr>
        <w:t>ût</w:t>
      </w:r>
      <w:r w:rsidRPr="00301DD3">
        <w:rPr>
          <w:rFonts w:cstheme="minorHAnsi"/>
          <w:sz w:val="24"/>
          <w:szCs w:val="24"/>
        </w:rPr>
        <w:t xml:space="preserve"> 2020 sont </w:t>
      </w:r>
      <w:r>
        <w:rPr>
          <w:rFonts w:cstheme="minorHAnsi"/>
          <w:sz w:val="24"/>
          <w:szCs w:val="24"/>
        </w:rPr>
        <w:t xml:space="preserve"> maintenant </w:t>
      </w:r>
      <w:proofErr w:type="spellStart"/>
      <w:r>
        <w:rPr>
          <w:rFonts w:cstheme="minorHAnsi"/>
          <w:sz w:val="24"/>
          <w:szCs w:val="24"/>
        </w:rPr>
        <w:t>concerné.e.s</w:t>
      </w:r>
      <w:proofErr w:type="spellEnd"/>
      <w:r>
        <w:rPr>
          <w:rFonts w:cstheme="minorHAnsi"/>
          <w:sz w:val="24"/>
          <w:szCs w:val="24"/>
        </w:rPr>
        <w:t>.</w:t>
      </w:r>
    </w:p>
    <w:p w14:paraId="2E84CC32" w14:textId="5BBC9B1C" w:rsidR="00301DD3" w:rsidRDefault="00815A14" w:rsidP="00301DD3">
      <w:pPr>
        <w:jc w:val="both"/>
        <w:rPr>
          <w:rFonts w:cstheme="minorHAnsi"/>
          <w:sz w:val="24"/>
          <w:szCs w:val="24"/>
        </w:rPr>
      </w:pPr>
      <w:r>
        <w:rPr>
          <w:rFonts w:cstheme="minorHAnsi"/>
          <w:sz w:val="24"/>
          <w:szCs w:val="24"/>
        </w:rPr>
        <w:t xml:space="preserve">En amont du </w:t>
      </w:r>
      <w:r w:rsidR="00E8210E">
        <w:rPr>
          <w:rFonts w:cstheme="minorHAnsi"/>
          <w:sz w:val="24"/>
          <w:szCs w:val="24"/>
        </w:rPr>
        <w:t>groupe de travail</w:t>
      </w:r>
      <w:r>
        <w:rPr>
          <w:rFonts w:cstheme="minorHAnsi"/>
          <w:sz w:val="24"/>
          <w:szCs w:val="24"/>
        </w:rPr>
        <w:t>, l</w:t>
      </w:r>
      <w:r w:rsidR="00301DD3">
        <w:rPr>
          <w:rFonts w:cstheme="minorHAnsi"/>
          <w:sz w:val="24"/>
          <w:szCs w:val="24"/>
        </w:rPr>
        <w:t xml:space="preserve">es services nous ont communiqué un fichier des candidatures du vivier 1 « non validées » : il contient la liste des 55 </w:t>
      </w:r>
      <w:proofErr w:type="spellStart"/>
      <w:r w:rsidR="00301DD3">
        <w:rPr>
          <w:rFonts w:cstheme="minorHAnsi"/>
          <w:sz w:val="24"/>
          <w:szCs w:val="24"/>
        </w:rPr>
        <w:t>PsyEN</w:t>
      </w:r>
      <w:proofErr w:type="spellEnd"/>
      <w:r w:rsidR="00301DD3">
        <w:rPr>
          <w:rFonts w:cstheme="minorHAnsi"/>
          <w:sz w:val="24"/>
          <w:szCs w:val="24"/>
        </w:rPr>
        <w:t xml:space="preserve"> </w:t>
      </w:r>
      <w:r w:rsidR="00E8210E">
        <w:rPr>
          <w:rFonts w:cstheme="minorHAnsi"/>
          <w:sz w:val="24"/>
          <w:szCs w:val="24"/>
        </w:rPr>
        <w:t>ayant atteint au moins le 3</w:t>
      </w:r>
      <w:r w:rsidR="00E8210E" w:rsidRPr="00E8210E">
        <w:rPr>
          <w:rFonts w:cstheme="minorHAnsi"/>
          <w:sz w:val="24"/>
          <w:szCs w:val="24"/>
          <w:vertAlign w:val="superscript"/>
        </w:rPr>
        <w:t>e</w:t>
      </w:r>
      <w:r w:rsidR="00E8210E">
        <w:rPr>
          <w:rFonts w:cstheme="minorHAnsi"/>
          <w:sz w:val="24"/>
          <w:szCs w:val="24"/>
        </w:rPr>
        <w:t xml:space="preserve"> échelon de la hors-classe mais </w:t>
      </w:r>
      <w:r w:rsidR="0067268A">
        <w:rPr>
          <w:rFonts w:cstheme="minorHAnsi"/>
          <w:sz w:val="24"/>
          <w:szCs w:val="24"/>
        </w:rPr>
        <w:t xml:space="preserve">qui n’ont pas (encore) totalisé 8 années de fonctionnement dans les conditions requises. </w:t>
      </w:r>
      <w:r w:rsidR="00301DD3">
        <w:rPr>
          <w:rFonts w:cstheme="minorHAnsi"/>
          <w:sz w:val="24"/>
          <w:szCs w:val="24"/>
        </w:rPr>
        <w:t xml:space="preserve"> </w:t>
      </w:r>
    </w:p>
    <w:p w14:paraId="781946BA" w14:textId="17E9F8C9" w:rsidR="00815A14" w:rsidRDefault="000E6F09" w:rsidP="00301DD3">
      <w:pPr>
        <w:jc w:val="both"/>
        <w:rPr>
          <w:rFonts w:cstheme="minorHAnsi"/>
          <w:sz w:val="24"/>
          <w:szCs w:val="24"/>
        </w:rPr>
      </w:pPr>
      <w:r>
        <w:rPr>
          <w:rFonts w:cstheme="minorHAnsi"/>
          <w:sz w:val="24"/>
          <w:szCs w:val="24"/>
        </w:rPr>
        <w:t xml:space="preserve">Nos échanges avec l’administration concernent des situations </w:t>
      </w:r>
      <w:r w:rsidR="00815A14">
        <w:rPr>
          <w:rFonts w:cstheme="minorHAnsi"/>
          <w:sz w:val="24"/>
          <w:szCs w:val="24"/>
        </w:rPr>
        <w:t>individuelles</w:t>
      </w:r>
      <w:r>
        <w:rPr>
          <w:rFonts w:cstheme="minorHAnsi"/>
          <w:sz w:val="24"/>
          <w:szCs w:val="24"/>
        </w:rPr>
        <w:t xml:space="preserve"> </w:t>
      </w:r>
      <w:r w:rsidR="00815A14">
        <w:rPr>
          <w:rFonts w:cstheme="minorHAnsi"/>
          <w:sz w:val="24"/>
          <w:szCs w:val="24"/>
        </w:rPr>
        <w:t>pour lesquelles  nous souhaitons avoir un éclairage car s</w:t>
      </w:r>
      <w:r w:rsidR="0067268A">
        <w:rPr>
          <w:rFonts w:cstheme="minorHAnsi"/>
          <w:sz w:val="24"/>
          <w:szCs w:val="24"/>
        </w:rPr>
        <w:t xml:space="preserve">i le travail de vérification préalable des années effectuées en EP mené par la FSU n’a pas posé de problème particulier, </w:t>
      </w:r>
      <w:r w:rsidR="00BF4A30">
        <w:rPr>
          <w:rFonts w:cstheme="minorHAnsi"/>
          <w:sz w:val="24"/>
          <w:szCs w:val="24"/>
        </w:rPr>
        <w:t xml:space="preserve">celui qui concerne les </w:t>
      </w:r>
      <w:r w:rsidR="00BF4A30">
        <w:rPr>
          <w:rFonts w:cstheme="minorHAnsi"/>
          <w:sz w:val="24"/>
          <w:szCs w:val="24"/>
        </w:rPr>
        <w:lastRenderedPageBreak/>
        <w:t xml:space="preserve">fonctions particulières est nouveau </w:t>
      </w:r>
      <w:r>
        <w:rPr>
          <w:rFonts w:cstheme="minorHAnsi"/>
          <w:sz w:val="24"/>
          <w:szCs w:val="24"/>
        </w:rPr>
        <w:t>et nécessite des précisions vérifiées dans le BO</w:t>
      </w:r>
      <w:r w:rsidR="0034097F">
        <w:rPr>
          <w:rFonts w:cstheme="minorHAnsi"/>
          <w:sz w:val="24"/>
          <w:szCs w:val="24"/>
        </w:rPr>
        <w:t xml:space="preserve"> n°1 du 02/01/20 :</w:t>
      </w:r>
      <w:r>
        <w:rPr>
          <w:rFonts w:cstheme="minorHAnsi"/>
          <w:sz w:val="24"/>
          <w:szCs w:val="24"/>
        </w:rPr>
        <w:t xml:space="preserve"> </w:t>
      </w:r>
    </w:p>
    <w:p w14:paraId="7BB79FBA" w14:textId="77777777" w:rsidR="000E6F09" w:rsidRDefault="000E6F09" w:rsidP="000E6F09">
      <w:pPr>
        <w:spacing w:after="0"/>
        <w:jc w:val="both"/>
        <w:rPr>
          <w:rFonts w:cstheme="minorHAnsi"/>
          <w:i/>
          <w:iCs/>
        </w:rPr>
      </w:pPr>
      <w:r>
        <w:rPr>
          <w:rFonts w:cstheme="minorHAnsi"/>
          <w:i/>
          <w:iCs/>
        </w:rPr>
        <w:t>« </w:t>
      </w:r>
      <w:r w:rsidRPr="000E6F09">
        <w:rPr>
          <w:rFonts w:cstheme="minorHAnsi"/>
          <w:i/>
          <w:iCs/>
        </w:rPr>
        <w:t xml:space="preserve">Dans le cas de cumul de plusieurs fonctions ou missions éligibles sur la même période, la durée d'exercice ne peut être comptabilisée qu'une seule fois, au titre d'une seule fonction. Ainsi, pour une même année scolaire, si l'agent a cumulé des fonctions et des conditions d'exercice éligibles, par exemple directeur de </w:t>
      </w:r>
      <w:proofErr w:type="spellStart"/>
      <w:r w:rsidRPr="000E6F09">
        <w:rPr>
          <w:rFonts w:cstheme="minorHAnsi"/>
          <w:i/>
          <w:iCs/>
        </w:rPr>
        <w:t>Segpa</w:t>
      </w:r>
      <w:proofErr w:type="spellEnd"/>
      <w:r w:rsidRPr="000E6F09">
        <w:rPr>
          <w:rFonts w:cstheme="minorHAnsi"/>
          <w:i/>
          <w:iCs/>
        </w:rPr>
        <w:t xml:space="preserve"> dans un établissement classé en éducation prioritaire, cette année compte pour une année seulement.</w:t>
      </w:r>
      <w:r>
        <w:rPr>
          <w:rFonts w:cstheme="minorHAnsi"/>
          <w:i/>
          <w:iCs/>
        </w:rPr>
        <w:t xml:space="preserve"> </w:t>
      </w:r>
    </w:p>
    <w:p w14:paraId="6DE7F9E4" w14:textId="4836DC8B" w:rsidR="000E6F09" w:rsidRPr="000E6F09" w:rsidRDefault="000E6F09" w:rsidP="000E6F09">
      <w:pPr>
        <w:spacing w:after="0"/>
        <w:jc w:val="both"/>
        <w:rPr>
          <w:rFonts w:cstheme="minorHAnsi"/>
          <w:i/>
          <w:iCs/>
        </w:rPr>
      </w:pPr>
      <w:r w:rsidRPr="000E6F09">
        <w:rPr>
          <w:rFonts w:cstheme="minorHAnsi"/>
          <w:i/>
          <w:iCs/>
        </w:rPr>
        <w:t>La durée de huit ans d'exercice dans une fonction au cours de la carrière peut avoir été accomplie de façon continue ou discontinue.</w:t>
      </w:r>
    </w:p>
    <w:p w14:paraId="4BE41A32" w14:textId="70C7A6F3" w:rsidR="000E6F09" w:rsidRPr="000E6F09" w:rsidRDefault="000E6F09" w:rsidP="000E6F09">
      <w:pPr>
        <w:spacing w:after="0"/>
        <w:jc w:val="both"/>
        <w:rPr>
          <w:rFonts w:cstheme="minorHAnsi"/>
          <w:i/>
          <w:iCs/>
        </w:rPr>
      </w:pPr>
      <w:r w:rsidRPr="000E6F09">
        <w:rPr>
          <w:rFonts w:cstheme="minorHAnsi"/>
          <w:i/>
          <w:iCs/>
        </w:rPr>
        <w:t>La durée accomplie dans des fonctions éligibles est décomptée par année scolaire. Seules les années complètes sont retenues.</w:t>
      </w:r>
    </w:p>
    <w:p w14:paraId="57C03192" w14:textId="365CA05B" w:rsidR="000E6F09" w:rsidRPr="000E6F09" w:rsidRDefault="000E6F09" w:rsidP="000E6F09">
      <w:pPr>
        <w:spacing w:after="0"/>
        <w:jc w:val="both"/>
        <w:rPr>
          <w:rFonts w:cstheme="minorHAnsi"/>
          <w:i/>
          <w:iCs/>
        </w:rPr>
      </w:pPr>
      <w:r w:rsidRPr="000E6F09">
        <w:rPr>
          <w:rFonts w:cstheme="minorHAnsi"/>
          <w:i/>
          <w:iCs/>
        </w:rPr>
        <w:t>Les services accomplis à temps partiel sont comptabilisés comme des services à temps plein.</w:t>
      </w:r>
    </w:p>
    <w:p w14:paraId="7A94F0B7" w14:textId="1A808213" w:rsidR="000E6F09" w:rsidRPr="000E6F09" w:rsidRDefault="000E6F09" w:rsidP="000E6F09">
      <w:pPr>
        <w:spacing w:after="0"/>
        <w:jc w:val="both"/>
        <w:rPr>
          <w:rFonts w:cstheme="minorHAnsi"/>
          <w:i/>
          <w:iCs/>
        </w:rPr>
      </w:pPr>
      <w:r w:rsidRPr="000E6F09">
        <w:rPr>
          <w:rFonts w:cstheme="minorHAnsi"/>
          <w:i/>
          <w:iCs/>
        </w:rPr>
        <w:t>Les services accomplis en qualité de « faisant fonction » ne sont pas pris en compte.</w:t>
      </w:r>
    </w:p>
    <w:p w14:paraId="5DE600AC" w14:textId="77777777" w:rsidR="000E6F09" w:rsidRDefault="000E6F09" w:rsidP="000E6F09">
      <w:pPr>
        <w:spacing w:after="0"/>
        <w:jc w:val="both"/>
        <w:rPr>
          <w:rFonts w:cstheme="minorHAnsi"/>
          <w:i/>
          <w:iCs/>
        </w:rPr>
      </w:pPr>
      <w:r w:rsidRPr="000E6F09">
        <w:rPr>
          <w:rFonts w:cstheme="minorHAnsi"/>
          <w:i/>
          <w:iCs/>
        </w:rPr>
        <w:t>Les services à prendre en compte doivent avoir été accomplis en qualité de titulaire.</w:t>
      </w:r>
      <w:r>
        <w:rPr>
          <w:rFonts w:cstheme="minorHAnsi"/>
          <w:i/>
          <w:iCs/>
        </w:rPr>
        <w:t xml:space="preserve"> » </w:t>
      </w:r>
    </w:p>
    <w:p w14:paraId="0A9BDB22" w14:textId="77777777" w:rsidR="00815A14" w:rsidRDefault="00815A14" w:rsidP="000E6F09">
      <w:pPr>
        <w:spacing w:after="0"/>
        <w:jc w:val="both"/>
        <w:rPr>
          <w:rFonts w:cstheme="minorHAnsi"/>
          <w:i/>
          <w:iCs/>
        </w:rPr>
      </w:pPr>
    </w:p>
    <w:p w14:paraId="7845F517" w14:textId="01D3AA8A" w:rsidR="00815A14" w:rsidRDefault="00E8210E" w:rsidP="00815A14">
      <w:pPr>
        <w:jc w:val="both"/>
        <w:rPr>
          <w:rFonts w:cstheme="minorHAnsi"/>
          <w:sz w:val="24"/>
          <w:szCs w:val="24"/>
        </w:rPr>
      </w:pPr>
      <w:r>
        <w:rPr>
          <w:rFonts w:cstheme="minorHAnsi"/>
          <w:sz w:val="24"/>
          <w:szCs w:val="24"/>
        </w:rPr>
        <w:t>En outre, l</w:t>
      </w:r>
      <w:r w:rsidR="00815A14">
        <w:rPr>
          <w:rFonts w:cstheme="minorHAnsi"/>
          <w:sz w:val="24"/>
          <w:szCs w:val="24"/>
        </w:rPr>
        <w:t>’agent doit pouvoir apporter la preuve (</w:t>
      </w:r>
      <w:r w:rsidR="0034097F">
        <w:rPr>
          <w:rFonts w:cstheme="minorHAnsi"/>
          <w:sz w:val="24"/>
          <w:szCs w:val="24"/>
        </w:rPr>
        <w:t xml:space="preserve">par exemple </w:t>
      </w:r>
      <w:r w:rsidR="00815A14">
        <w:rPr>
          <w:rFonts w:cstheme="minorHAnsi"/>
          <w:sz w:val="24"/>
          <w:szCs w:val="24"/>
        </w:rPr>
        <w:t>fiche de paye) qu’</w:t>
      </w:r>
      <w:proofErr w:type="spellStart"/>
      <w:r w:rsidR="00815A14">
        <w:rPr>
          <w:rFonts w:cstheme="minorHAnsi"/>
          <w:sz w:val="24"/>
          <w:szCs w:val="24"/>
        </w:rPr>
        <w:t>il</w:t>
      </w:r>
      <w:r w:rsidR="00D305C2">
        <w:rPr>
          <w:rFonts w:cstheme="minorHAnsi"/>
          <w:sz w:val="24"/>
          <w:szCs w:val="24"/>
        </w:rPr>
        <w:t>.elle</w:t>
      </w:r>
      <w:proofErr w:type="spellEnd"/>
      <w:r w:rsidR="00815A14">
        <w:rPr>
          <w:rFonts w:cstheme="minorHAnsi"/>
          <w:sz w:val="24"/>
          <w:szCs w:val="24"/>
        </w:rPr>
        <w:t xml:space="preserve"> a perçu une indemnité dans l’exercice de certaines fonctions (</w:t>
      </w:r>
      <w:proofErr w:type="spellStart"/>
      <w:r w:rsidR="00815A14">
        <w:rPr>
          <w:rFonts w:cstheme="minorHAnsi"/>
          <w:sz w:val="24"/>
          <w:szCs w:val="24"/>
        </w:rPr>
        <w:t>tuteur.trice</w:t>
      </w:r>
      <w:proofErr w:type="spellEnd"/>
      <w:r w:rsidR="00815A14">
        <w:rPr>
          <w:rFonts w:cstheme="minorHAnsi"/>
          <w:sz w:val="24"/>
          <w:szCs w:val="24"/>
        </w:rPr>
        <w:t xml:space="preserve"> de stagiaire</w:t>
      </w:r>
      <w:r w:rsidR="0034097F">
        <w:rPr>
          <w:rFonts w:cstheme="minorHAnsi"/>
          <w:sz w:val="24"/>
          <w:szCs w:val="24"/>
        </w:rPr>
        <w:t xml:space="preserve"> </w:t>
      </w:r>
      <w:proofErr w:type="spellStart"/>
      <w:r w:rsidR="0034097F">
        <w:rPr>
          <w:rFonts w:cstheme="minorHAnsi"/>
          <w:sz w:val="24"/>
          <w:szCs w:val="24"/>
        </w:rPr>
        <w:t>PsyEN</w:t>
      </w:r>
      <w:proofErr w:type="spellEnd"/>
      <w:r w:rsidR="00815A14">
        <w:rPr>
          <w:rFonts w:cstheme="minorHAnsi"/>
          <w:sz w:val="24"/>
          <w:szCs w:val="24"/>
        </w:rPr>
        <w:t xml:space="preserve">).   </w:t>
      </w:r>
    </w:p>
    <w:p w14:paraId="3F79578C" w14:textId="253558C9" w:rsidR="0067268A" w:rsidRPr="000E6F09" w:rsidRDefault="0067268A" w:rsidP="000E6F09">
      <w:pPr>
        <w:spacing w:after="0"/>
        <w:jc w:val="both"/>
        <w:rPr>
          <w:rFonts w:cstheme="minorHAnsi"/>
          <w:i/>
          <w:iCs/>
        </w:rPr>
      </w:pPr>
      <w:r w:rsidRPr="000E6F09">
        <w:rPr>
          <w:rFonts w:cstheme="minorHAnsi"/>
          <w:i/>
          <w:iCs/>
        </w:rPr>
        <w:t xml:space="preserve">  </w:t>
      </w:r>
    </w:p>
    <w:p w14:paraId="037B2CC3" w14:textId="379A5821" w:rsidR="00301DD3" w:rsidRDefault="00041E77" w:rsidP="000E6F09">
      <w:pPr>
        <w:spacing w:after="0"/>
        <w:jc w:val="both"/>
        <w:rPr>
          <w:rFonts w:cstheme="minorHAnsi"/>
          <w:sz w:val="24"/>
          <w:szCs w:val="24"/>
        </w:rPr>
      </w:pPr>
      <w:r w:rsidRPr="00CA6877">
        <w:rPr>
          <w:rFonts w:cstheme="minorHAnsi"/>
          <w:sz w:val="24"/>
          <w:szCs w:val="24"/>
        </w:rPr>
        <w:t xml:space="preserve"> </w:t>
      </w:r>
      <w:r w:rsidR="00E26BD0" w:rsidRPr="00CA6877">
        <w:rPr>
          <w:rFonts w:cstheme="minorHAnsi"/>
          <w:sz w:val="24"/>
          <w:szCs w:val="24"/>
        </w:rPr>
        <w:t xml:space="preserve"> </w:t>
      </w:r>
    </w:p>
    <w:p w14:paraId="1195B3B3" w14:textId="3B032A51" w:rsidR="00E26BD0" w:rsidRPr="00CA6877" w:rsidRDefault="00E26BD0" w:rsidP="000E6F09">
      <w:pPr>
        <w:spacing w:after="0"/>
        <w:jc w:val="both"/>
        <w:rPr>
          <w:rFonts w:cstheme="minorHAnsi"/>
          <w:sz w:val="24"/>
          <w:szCs w:val="24"/>
        </w:rPr>
      </w:pPr>
      <w:r w:rsidRPr="00CA6877">
        <w:rPr>
          <w:rFonts w:cstheme="minorHAnsi"/>
          <w:sz w:val="24"/>
          <w:szCs w:val="24"/>
        </w:rPr>
        <w:t xml:space="preserve"> </w:t>
      </w:r>
    </w:p>
    <w:p w14:paraId="22461901" w14:textId="3A7DEDE5" w:rsidR="00EC2999" w:rsidRPr="00EC2999" w:rsidRDefault="00E26BD0" w:rsidP="00E26BD0">
      <w:pPr>
        <w:jc w:val="both"/>
        <w:rPr>
          <w:rFonts w:cstheme="minorHAnsi"/>
          <w:sz w:val="24"/>
          <w:szCs w:val="24"/>
        </w:rPr>
      </w:pPr>
      <w:r>
        <w:rPr>
          <w:rFonts w:cstheme="minorHAnsi"/>
          <w:sz w:val="24"/>
          <w:szCs w:val="24"/>
        </w:rPr>
        <w:t xml:space="preserve"> </w:t>
      </w:r>
      <w:r w:rsidR="00EC2999">
        <w:rPr>
          <w:rFonts w:cstheme="minorHAnsi"/>
          <w:sz w:val="24"/>
          <w:szCs w:val="24"/>
        </w:rPr>
        <w:t xml:space="preserve">      </w:t>
      </w:r>
    </w:p>
    <w:sectPr w:rsidR="00EC2999" w:rsidRPr="00EC2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77A82"/>
    <w:multiLevelType w:val="hybridMultilevel"/>
    <w:tmpl w:val="D34CC642"/>
    <w:lvl w:ilvl="0" w:tplc="26389F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056933"/>
    <w:multiLevelType w:val="hybridMultilevel"/>
    <w:tmpl w:val="7BEC8138"/>
    <w:lvl w:ilvl="0" w:tplc="AE94F33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99"/>
    <w:rsid w:val="00041E77"/>
    <w:rsid w:val="000E6F09"/>
    <w:rsid w:val="00301DD3"/>
    <w:rsid w:val="0034097F"/>
    <w:rsid w:val="00481602"/>
    <w:rsid w:val="0060440F"/>
    <w:rsid w:val="0067268A"/>
    <w:rsid w:val="00734FE9"/>
    <w:rsid w:val="00770B35"/>
    <w:rsid w:val="00815A14"/>
    <w:rsid w:val="009F261D"/>
    <w:rsid w:val="00A548E6"/>
    <w:rsid w:val="00BF4A30"/>
    <w:rsid w:val="00C75086"/>
    <w:rsid w:val="00CA6877"/>
    <w:rsid w:val="00D1586C"/>
    <w:rsid w:val="00D305C2"/>
    <w:rsid w:val="00E26BD0"/>
    <w:rsid w:val="00E8210E"/>
    <w:rsid w:val="00EC29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C765"/>
  <w15:chartTrackingRefBased/>
  <w15:docId w15:val="{4EF0912A-807F-439F-8869-7485DFF1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C2999"/>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54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9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837</Words>
  <Characters>4607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Danièle MARTEEL</dc:creator>
  <cp:keywords/>
  <dc:description/>
  <cp:lastModifiedBy>Danièle MARTEEL</cp:lastModifiedBy>
  <cp:revision>6</cp:revision>
  <dcterms:created xsi:type="dcterms:W3CDTF">2020-06-20T04:44:00Z</dcterms:created>
  <dcterms:modified xsi:type="dcterms:W3CDTF">2020-06-22T05:18:00Z</dcterms:modified>
</cp:coreProperties>
</file>